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08.5714285714286" w:lineRule="auto"/>
        <w:rPr>
          <w:color w:val="002060"/>
          <w:sz w:val="38"/>
          <w:szCs w:val="38"/>
        </w:rPr>
      </w:pPr>
      <w:r w:rsidDel="00000000" w:rsidR="00000000" w:rsidRPr="00000000">
        <w:rPr>
          <w:color w:val="002060"/>
          <w:sz w:val="38"/>
          <w:szCs w:val="38"/>
          <w:rtl w:val="0"/>
        </w:rPr>
        <w:t xml:space="preserve">REPTE</w:t>
      </w:r>
    </w:p>
    <w:p w:rsidR="00000000" w:rsidDel="00000000" w:rsidP="00000000" w:rsidRDefault="00000000" w:rsidRPr="00000000" w14:paraId="00000002">
      <w:pPr>
        <w:spacing w:after="0" w:before="0" w:line="308.5714285714286" w:lineRule="auto"/>
        <w:rPr>
          <w:color w:val="202124"/>
        </w:rPr>
      </w:pPr>
      <w:r w:rsidDel="00000000" w:rsidR="00000000" w:rsidRPr="00000000">
        <w:rPr>
          <w:color w:val="202124"/>
          <w:rtl w:val="0"/>
        </w:rPr>
        <w:t xml:space="preserve">*Aquestes situacions no estan a la simulació, caldrà que apliquis el que has après.</w:t>
      </w:r>
    </w:p>
    <w:p w:rsidR="00000000" w:rsidDel="00000000" w:rsidP="00000000" w:rsidRDefault="00000000" w:rsidRPr="00000000" w14:paraId="00000003">
      <w:pPr>
        <w:spacing w:after="0" w:before="0" w:line="308.5714285714286" w:lineRule="auto"/>
        <w:jc w:val="both"/>
        <w:rPr>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3419475</wp:posOffset>
            </wp:positionH>
            <wp:positionV relativeFrom="paragraph">
              <wp:posOffset>266700</wp:posOffset>
            </wp:positionV>
            <wp:extent cx="2198276" cy="1462853"/>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2198276" cy="1462853"/>
                    </a:xfrm>
                    <a:prstGeom prst="rect"/>
                    <a:ln/>
                  </pic:spPr>
                </pic:pic>
              </a:graphicData>
            </a:graphic>
          </wp:anchor>
        </w:drawing>
      </w:r>
    </w:p>
    <w:p w:rsidR="00000000" w:rsidDel="00000000" w:rsidP="00000000" w:rsidRDefault="00000000" w:rsidRPr="00000000" w14:paraId="00000004">
      <w:pPr>
        <w:numPr>
          <w:ilvl w:val="0"/>
          <w:numId w:val="1"/>
        </w:numPr>
        <w:spacing w:after="0" w:before="0" w:line="308.5714285714286" w:lineRule="auto"/>
        <w:ind w:left="720" w:hanging="360"/>
        <w:jc w:val="both"/>
        <w:rPr>
          <w:color w:val="202124"/>
        </w:rPr>
      </w:pPr>
      <w:r w:rsidDel="00000000" w:rsidR="00000000" w:rsidRPr="00000000">
        <w:rPr>
          <w:color w:val="202124"/>
          <w:rtl w:val="0"/>
        </w:rPr>
        <w:t xml:space="preserve">Els pandes són animals que només mengen un tipus d'aliment (bambú). Quin tipus d’animal és el panda, pel que fa a la seva alimentació? Què passarà amb el panda si un altre animal que també menja bambú arriba al seu bosc? Justifica  la teva resposta fent referència als conceptes treballats que creguis convenients.</w:t>
      </w:r>
      <w:r w:rsidDel="00000000" w:rsidR="00000000" w:rsidRPr="00000000">
        <w:rPr>
          <w:rtl w:val="0"/>
        </w:rPr>
      </w:r>
    </w:p>
    <w:p w:rsidR="00000000" w:rsidDel="00000000" w:rsidP="00000000" w:rsidRDefault="00000000" w:rsidRPr="00000000" w14:paraId="00000005">
      <w:pPr>
        <w:spacing w:after="0" w:before="0" w:line="308.5714285714286" w:lineRule="auto"/>
        <w:ind w:left="720" w:firstLine="0"/>
        <w:jc w:val="both"/>
        <w:rPr>
          <w:color w:val="202124"/>
        </w:rPr>
      </w:pPr>
      <w:r w:rsidDel="00000000" w:rsidR="00000000" w:rsidRPr="00000000">
        <w:rPr>
          <w:color w:val="202124"/>
          <w:rtl w:val="0"/>
        </w:rPr>
        <w:t xml:space="preserve">h</w:t>
      </w:r>
    </w:p>
    <w:tbl>
      <w:tblPr>
        <w:tblStyle w:val="Table1"/>
        <w:tblW w:w="8985.0" w:type="dxa"/>
        <w:jc w:val="left"/>
        <w:tblInd w:w="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85"/>
        <w:tblGridChange w:id="0">
          <w:tblGrid>
            <w:gridCol w:w="8985"/>
          </w:tblGrid>
        </w:tblGridChange>
      </w:tblGrid>
      <w:tr>
        <w:trPr>
          <w:cantSplit w:val="0"/>
          <w:trHeight w:val="953.935546875"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ind w:right="712.2047244094489"/>
              <w:rPr/>
            </w:pPr>
            <w:r w:rsidDel="00000000" w:rsidR="00000000" w:rsidRPr="00000000">
              <w:rPr>
                <w:rtl w:val="0"/>
              </w:rPr>
            </w:r>
          </w:p>
          <w:p w:rsidR="00000000" w:rsidDel="00000000" w:rsidP="00000000" w:rsidRDefault="00000000" w:rsidRPr="00000000" w14:paraId="00000007">
            <w:pPr>
              <w:widowControl w:val="0"/>
              <w:spacing w:line="240" w:lineRule="auto"/>
              <w:ind w:right="712.2047244094489"/>
              <w:rPr/>
            </w:pPr>
            <w:r w:rsidDel="00000000" w:rsidR="00000000" w:rsidRPr="00000000">
              <w:rPr>
                <w:rtl w:val="0"/>
              </w:rPr>
            </w:r>
          </w:p>
        </w:tc>
      </w:tr>
    </w:tbl>
    <w:p w:rsidR="00000000" w:rsidDel="00000000" w:rsidP="00000000" w:rsidRDefault="00000000" w:rsidRPr="00000000" w14:paraId="00000008">
      <w:pPr>
        <w:spacing w:line="276" w:lineRule="auto"/>
        <w:rPr/>
      </w:pPr>
      <w:r w:rsidDel="00000000" w:rsidR="00000000" w:rsidRPr="00000000">
        <w:rPr>
          <w:rtl w:val="0"/>
        </w:rPr>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2749875</wp:posOffset>
            </wp:positionH>
            <wp:positionV relativeFrom="paragraph">
              <wp:posOffset>257175</wp:posOffset>
            </wp:positionV>
            <wp:extent cx="2976563" cy="2684275"/>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976563" cy="2684275"/>
                    </a:xfrm>
                    <a:prstGeom prst="rect"/>
                    <a:ln/>
                  </pic:spPr>
                </pic:pic>
              </a:graphicData>
            </a:graphic>
          </wp:anchor>
        </w:drawing>
      </w:r>
    </w:p>
    <w:p w:rsidR="00000000" w:rsidDel="00000000" w:rsidP="00000000" w:rsidRDefault="00000000" w:rsidRPr="00000000" w14:paraId="00000009">
      <w:pPr>
        <w:numPr>
          <w:ilvl w:val="0"/>
          <w:numId w:val="1"/>
        </w:numPr>
        <w:spacing w:after="0" w:before="0" w:line="308.5714285714286" w:lineRule="auto"/>
        <w:ind w:left="720" w:hanging="360"/>
        <w:jc w:val="both"/>
        <w:rPr>
          <w:color w:val="202124"/>
        </w:rPr>
      </w:pPr>
      <w:r w:rsidDel="00000000" w:rsidR="00000000" w:rsidRPr="00000000">
        <w:rPr>
          <w:color w:val="202124"/>
          <w:rtl w:val="0"/>
        </w:rPr>
        <w:t xml:space="preserve">Dues espècies de percebes viuen a zones poc profundes de l'oceà. Una espècie acostuma a viure a la part superior de les roques i l'altra viu a les zones més baixes. Expliqueu aquest fenomen fent referència al PRINCIPI DE L'EXCLUSIÓ COMPETITIVA. Podeu incloure altres conceptes en la vostra explicació com nínxol ecològic, desplaçament, competència…</w:t>
      </w:r>
      <w:r w:rsidDel="00000000" w:rsidR="00000000" w:rsidRPr="00000000">
        <w:rPr>
          <w:rtl w:val="0"/>
        </w:rPr>
      </w:r>
    </w:p>
    <w:p w:rsidR="00000000" w:rsidDel="00000000" w:rsidP="00000000" w:rsidRDefault="00000000" w:rsidRPr="00000000" w14:paraId="0000000A">
      <w:pPr>
        <w:spacing w:after="0" w:before="0" w:line="308.5714285714286" w:lineRule="auto"/>
        <w:ind w:left="720" w:firstLine="0"/>
        <w:jc w:val="both"/>
        <w:rPr>
          <w:color w:val="202124"/>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tl w:val="0"/>
        </w:rPr>
      </w:r>
    </w:p>
    <w:tbl>
      <w:tblPr>
        <w:tblStyle w:val="Table2"/>
        <w:tblW w:w="910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rHeight w:val="1556.806640625"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pPr>
            <w:r w:rsidDel="00000000" w:rsidR="00000000" w:rsidRPr="00000000">
              <w:rPr>
                <w:rtl w:val="0"/>
              </w:rPr>
            </w:r>
          </w:p>
        </w:tc>
      </w:tr>
    </w:tbl>
    <w:p w:rsidR="00000000" w:rsidDel="00000000" w:rsidP="00000000" w:rsidRDefault="00000000" w:rsidRPr="00000000" w14:paraId="0000000D">
      <w:pPr>
        <w:spacing w:line="276" w:lineRule="auto"/>
        <w:rPr/>
      </w:pPr>
      <w:r w:rsidDel="00000000" w:rsidR="00000000" w:rsidRPr="00000000">
        <w:rPr>
          <w:rtl w:val="0"/>
        </w:rPr>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r>
    </w:p>
    <w:p w:rsidR="00000000" w:rsidDel="00000000" w:rsidP="00000000" w:rsidRDefault="00000000" w:rsidRPr="00000000" w14:paraId="00000010">
      <w:pPr>
        <w:spacing w:line="276" w:lineRule="auto"/>
        <w:rPr/>
      </w:pPr>
      <w:r w:rsidDel="00000000" w:rsidR="00000000" w:rsidRPr="00000000">
        <w:rPr>
          <w:rtl w:val="0"/>
        </w:rPr>
        <w:tab/>
        <w:tab/>
        <w:tab/>
      </w:r>
    </w:p>
    <w:p w:rsidR="00000000" w:rsidDel="00000000" w:rsidP="00000000" w:rsidRDefault="00000000" w:rsidRPr="00000000" w14:paraId="00000011">
      <w:pPr>
        <w:numPr>
          <w:ilvl w:val="0"/>
          <w:numId w:val="1"/>
        </w:numPr>
        <w:spacing w:after="0" w:before="0" w:line="308.5714285714286" w:lineRule="auto"/>
        <w:ind w:left="720" w:hanging="360"/>
        <w:jc w:val="both"/>
        <w:rPr>
          <w:color w:val="202124"/>
        </w:rPr>
      </w:pPr>
      <w:r w:rsidDel="00000000" w:rsidR="00000000" w:rsidRPr="00000000">
        <w:rPr>
          <w:color w:val="202124"/>
          <w:rtl w:val="0"/>
        </w:rPr>
        <w:t xml:space="preserve">En el vídeo “</w:t>
      </w:r>
      <w:r w:rsidDel="00000000" w:rsidR="00000000" w:rsidRPr="00000000">
        <w:rPr>
          <w:b w:val="1"/>
          <w:sz w:val="24"/>
          <w:szCs w:val="24"/>
          <w:rtl w:val="0"/>
        </w:rPr>
        <w:t xml:space="preserve">How wolves change rivers”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color w:val="202124"/>
          <w:rtl w:val="0"/>
        </w:rPr>
        <w:t xml:space="preserve">podeu veure un bon exemple del concepte d’Espècie Clau (Keystone specie). Quina esdevé una “espècie clau” en l’ecosistema del parc Nacional de Yellowstone? Explica com aquesta espècie afecta indirectament en el nombre de plantes de la població i quines implicacions té això en les valls i la riquesa del Parc Nacional. Argumenta les teves respostes.</w:t>
      </w:r>
    </w:p>
    <w:p w:rsidR="00000000" w:rsidDel="00000000" w:rsidP="00000000" w:rsidRDefault="00000000" w:rsidRPr="00000000" w14:paraId="00000012">
      <w:pPr>
        <w:spacing w:after="0" w:before="0" w:line="308.5714285714286" w:lineRule="auto"/>
        <w:ind w:left="0" w:firstLine="0"/>
        <w:rPr>
          <w:color w:val="202124"/>
        </w:rPr>
      </w:pPr>
      <w:r w:rsidDel="00000000" w:rsidR="00000000" w:rsidRPr="00000000">
        <w:rPr>
          <w:rtl w:val="0"/>
        </w:rPr>
      </w:r>
    </w:p>
    <w:p w:rsidR="00000000" w:rsidDel="00000000" w:rsidP="00000000" w:rsidRDefault="00000000" w:rsidRPr="00000000" w14:paraId="00000013">
      <w:pPr>
        <w:spacing w:after="0" w:before="0" w:line="308.5714285714286" w:lineRule="auto"/>
        <w:ind w:left="0" w:firstLine="0"/>
        <w:rPr>
          <w:sz w:val="24"/>
          <w:szCs w:val="24"/>
        </w:rPr>
      </w:pPr>
      <w:r w:rsidDel="00000000" w:rsidR="00000000" w:rsidRPr="00000000">
        <w:rPr>
          <w:color w:val="202124"/>
          <w:rtl w:val="0"/>
        </w:rPr>
        <w:t xml:space="preserve">Link del video: </w:t>
      </w:r>
      <w:r w:rsidDel="00000000" w:rsidR="00000000" w:rsidRPr="00000000">
        <w:rPr>
          <w:b w:val="1"/>
          <w:sz w:val="24"/>
          <w:szCs w:val="24"/>
          <w:rtl w:val="0"/>
        </w:rPr>
        <w:t xml:space="preserve">How wolves change rivers</w:t>
      </w:r>
      <w:r w:rsidDel="00000000" w:rsidR="00000000" w:rsidRPr="00000000">
        <w:rPr>
          <w:rtl w:val="0"/>
        </w:rPr>
      </w:r>
    </w:p>
    <w:p w:rsidR="00000000" w:rsidDel="00000000" w:rsidP="00000000" w:rsidRDefault="00000000" w:rsidRPr="00000000" w14:paraId="00000014">
      <w:pPr>
        <w:spacing w:after="280" w:line="240" w:lineRule="auto"/>
        <w:rPr>
          <w:color w:val="0000ff"/>
          <w:sz w:val="24"/>
          <w:szCs w:val="24"/>
          <w:u w:val="single"/>
        </w:rPr>
      </w:pPr>
      <w:hyperlink r:id="rId8">
        <w:r w:rsidDel="00000000" w:rsidR="00000000" w:rsidRPr="00000000">
          <w:rPr>
            <w:b w:val="1"/>
            <w:color w:val="0000ff"/>
            <w:sz w:val="24"/>
            <w:szCs w:val="24"/>
            <w:u w:val="single"/>
            <w:rtl w:val="0"/>
          </w:rPr>
          <w:t xml:space="preserve">https://www.youtube.com/watch?v=ysa5OBhXz-Q&amp;feature=youtu.be</w:t>
        </w:r>
      </w:hyperlink>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tl w:val="0"/>
        </w:rPr>
      </w:r>
    </w:p>
    <w:tbl>
      <w:tblPr>
        <w:tblStyle w:val="Table3"/>
        <w:tblW w:w="910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rHeight w:val="1556.806640625" w:hRule="atLeast"/>
          <w:tblHeader w:val="0"/>
        </w:trPr>
        <w:tc>
          <w:tcPr>
            <w:shd w:fill="fff2cc"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rPr/>
            </w:pP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r>
          </w:p>
          <w:p w:rsidR="00000000" w:rsidDel="00000000" w:rsidP="00000000" w:rsidRDefault="00000000" w:rsidRPr="00000000" w14:paraId="00000018">
            <w:pPr>
              <w:widowControl w:val="0"/>
              <w:spacing w:line="240" w:lineRule="auto"/>
              <w:rPr/>
            </w:pPr>
            <w:r w:rsidDel="00000000" w:rsidR="00000000" w:rsidRPr="00000000">
              <w:rPr>
                <w:rtl w:val="0"/>
              </w:rPr>
            </w:r>
          </w:p>
          <w:p w:rsidR="00000000" w:rsidDel="00000000" w:rsidP="00000000" w:rsidRDefault="00000000" w:rsidRPr="00000000" w14:paraId="00000019">
            <w:pPr>
              <w:widowControl w:val="0"/>
              <w:spacing w:line="240" w:lineRule="auto"/>
              <w:rPr/>
            </w:pPr>
            <w:r w:rsidDel="00000000" w:rsidR="00000000" w:rsidRPr="00000000">
              <w:rPr>
                <w:rtl w:val="0"/>
              </w:rPr>
            </w:r>
          </w:p>
        </w:tc>
      </w:tr>
    </w:tbl>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after="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76" w:lineRule="auto"/>
        <w:rPr/>
      </w:pP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spacing w:after="240" w:before="240" w:line="276" w:lineRule="auto"/>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xpo SS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widowControl w:val="0"/>
      <w:spacing w:line="240" w:lineRule="auto"/>
      <w:rPr>
        <w:rFonts w:ascii="Expo SSi" w:cs="Expo SSi" w:eastAsia="Expo SSi" w:hAnsi="Expo SSi"/>
        <w:sz w:val="24"/>
        <w:szCs w:val="24"/>
      </w:rPr>
    </w:pPr>
    <w:r w:rsidDel="00000000" w:rsidR="00000000" w:rsidRPr="00000000">
      <w:rPr>
        <w:rtl w:val="0"/>
      </w:rPr>
    </w:r>
  </w:p>
  <w:tbl>
    <w:tblPr>
      <w:tblStyle w:val="Table4"/>
      <w:tblW w:w="999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8"/>
      <w:gridCol w:w="2482"/>
      <w:gridCol w:w="4479"/>
      <w:gridCol w:w="2400"/>
      <w:tblGridChange w:id="0">
        <w:tblGrid>
          <w:gridCol w:w="638"/>
          <w:gridCol w:w="2482"/>
          <w:gridCol w:w="4479"/>
          <w:gridCol w:w="2400"/>
        </w:tblGrid>
      </w:tblGridChange>
    </w:tblGrid>
    <w:tr>
      <w:trPr>
        <w:cantSplit w:val="0"/>
        <w:trHeight w:val="981" w:hRule="atLeast"/>
        <w:tblHeader w:val="0"/>
      </w:trPr>
      <w:tc>
        <w:tcPr>
          <w:tcBorders>
            <w:bottom w:color="000000" w:space="0" w:sz="4" w:val="single"/>
            <w:right w:color="000000" w:space="0" w:sz="0" w:val="nil"/>
          </w:tcBorders>
          <w:vAlign w:val="center"/>
        </w:tcPr>
        <w:p w:rsidR="00000000" w:rsidDel="00000000" w:rsidP="00000000" w:rsidRDefault="00000000" w:rsidRPr="00000000" w14:paraId="00000022">
          <w:pPr>
            <w:widowControl w:val="0"/>
            <w:spacing w:line="240" w:lineRule="auto"/>
            <w:rPr>
              <w:rFonts w:ascii="Times New Roman" w:cs="Times New Roman" w:eastAsia="Times New Roman" w:hAnsi="Times New Roman"/>
              <w:sz w:val="24"/>
              <w:szCs w:val="24"/>
            </w:rPr>
          </w:pPr>
          <w:r w:rsidDel="00000000" w:rsidR="00000000" w:rsidRPr="00000000">
            <w:rPr>
              <w:rFonts w:ascii="Expo SSi" w:cs="Expo SSi" w:eastAsia="Expo SSi" w:hAnsi="Expo SSi"/>
              <w:sz w:val="24"/>
              <w:szCs w:val="24"/>
            </w:rPr>
            <w:drawing>
              <wp:inline distB="0" distT="0" distL="114300" distR="114300">
                <wp:extent cx="314325" cy="371475"/>
                <wp:effectExtent b="0" l="0" r="0" t="0"/>
                <wp:docPr id="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14325"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24">
          <w:pPr>
            <w:widowControl w:val="0"/>
            <w:spacing w:line="240" w:lineRule="auto"/>
            <w:rPr>
              <w:sz w:val="8"/>
              <w:szCs w:val="8"/>
            </w:rPr>
          </w:pPr>
          <w:r w:rsidDel="00000000" w:rsidR="00000000" w:rsidRPr="00000000">
            <w:rPr>
              <w:rtl w:val="0"/>
            </w:rPr>
          </w:r>
        </w:p>
      </w:tc>
      <w:tc>
        <w:tcPr>
          <w:tcBorders>
            <w:left w:color="000000" w:space="0" w:sz="0" w:val="nil"/>
            <w:bottom w:color="000000" w:space="0" w:sz="4" w:val="single"/>
          </w:tcBorders>
          <w:vAlign w:val="center"/>
        </w:tcPr>
        <w:p w:rsidR="00000000" w:rsidDel="00000000" w:rsidP="00000000" w:rsidRDefault="00000000" w:rsidRPr="00000000" w14:paraId="00000025">
          <w:pPr>
            <w:widowControl w:val="0"/>
            <w:spacing w:line="240" w:lineRule="auto"/>
            <w:rPr>
              <w:sz w:val="4"/>
              <w:szCs w:val="4"/>
            </w:rPr>
          </w:pPr>
          <w:r w:rsidDel="00000000" w:rsidR="00000000" w:rsidRPr="00000000">
            <w:rPr>
              <w:rtl w:val="0"/>
            </w:rPr>
          </w:r>
        </w:p>
        <w:p w:rsidR="00000000" w:rsidDel="00000000" w:rsidP="00000000" w:rsidRDefault="00000000" w:rsidRPr="00000000" w14:paraId="00000026">
          <w:pPr>
            <w:widowControl w:val="0"/>
            <w:spacing w:line="240" w:lineRule="auto"/>
            <w:rPr>
              <w:sz w:val="14"/>
              <w:szCs w:val="14"/>
            </w:rPr>
          </w:pPr>
          <w:r w:rsidDel="00000000" w:rsidR="00000000" w:rsidRPr="00000000">
            <w:rPr>
              <w:sz w:val="14"/>
              <w:szCs w:val="14"/>
              <w:rtl w:val="0"/>
            </w:rPr>
            <w:t xml:space="preserve">Generalitat de Catalunya</w:t>
          </w:r>
        </w:p>
        <w:p w:rsidR="00000000" w:rsidDel="00000000" w:rsidP="00000000" w:rsidRDefault="00000000" w:rsidRPr="00000000" w14:paraId="00000027">
          <w:pPr>
            <w:widowControl w:val="0"/>
            <w:spacing w:line="240" w:lineRule="auto"/>
            <w:rPr>
              <w:sz w:val="14"/>
              <w:szCs w:val="14"/>
            </w:rPr>
          </w:pPr>
          <w:r w:rsidDel="00000000" w:rsidR="00000000" w:rsidRPr="00000000">
            <w:rPr>
              <w:sz w:val="14"/>
              <w:szCs w:val="14"/>
              <w:rtl w:val="0"/>
            </w:rPr>
            <w:t xml:space="preserve">Departament d’Educació</w:t>
          </w:r>
        </w:p>
        <w:p w:rsidR="00000000" w:rsidDel="00000000" w:rsidP="00000000" w:rsidRDefault="00000000" w:rsidRPr="00000000" w14:paraId="00000028">
          <w:pPr>
            <w:widowControl w:val="0"/>
            <w:spacing w:line="240" w:lineRule="auto"/>
            <w:rPr>
              <w:sz w:val="14"/>
              <w:szCs w:val="14"/>
            </w:rPr>
          </w:pPr>
          <w:r w:rsidDel="00000000" w:rsidR="00000000" w:rsidRPr="00000000">
            <w:rPr>
              <w:b w:val="1"/>
              <w:sz w:val="14"/>
              <w:szCs w:val="14"/>
              <w:rtl w:val="0"/>
            </w:rPr>
            <w:t xml:space="preserve">Institut Joan Ramon Benaprès</w:t>
          </w:r>
          <w:r w:rsidDel="00000000" w:rsidR="00000000" w:rsidRPr="00000000">
            <w:rPr>
              <w:rtl w:val="0"/>
            </w:rPr>
          </w:r>
        </w:p>
        <w:p w:rsidR="00000000" w:rsidDel="00000000" w:rsidP="00000000" w:rsidRDefault="00000000" w:rsidRPr="00000000" w14:paraId="00000029">
          <w:pPr>
            <w:widowControl w:val="0"/>
            <w:spacing w:line="240" w:lineRule="auto"/>
            <w:rPr>
              <w:color w:val="31849b"/>
              <w:sz w:val="14"/>
              <w:szCs w:val="14"/>
              <w:u w:val="single"/>
            </w:rPr>
          </w:pPr>
          <w:hyperlink r:id="rId2">
            <w:r w:rsidDel="00000000" w:rsidR="00000000" w:rsidRPr="00000000">
              <w:rPr>
                <w:rFonts w:ascii="Expo SSi" w:cs="Expo SSi" w:eastAsia="Expo SSi" w:hAnsi="Expo SSi"/>
                <w:color w:val="0000ff"/>
                <w:sz w:val="14"/>
                <w:szCs w:val="14"/>
                <w:u w:val="single"/>
                <w:rtl w:val="0"/>
              </w:rPr>
              <w:t xml:space="preserve">https://agora.xtec.cat/iessitges/</w:t>
            </w:r>
          </w:hyperlink>
          <w:r w:rsidDel="00000000" w:rsidR="00000000" w:rsidRPr="00000000">
            <w:rPr>
              <w:rtl w:val="0"/>
            </w:rPr>
          </w:r>
        </w:p>
        <w:p w:rsidR="00000000" w:rsidDel="00000000" w:rsidP="00000000" w:rsidRDefault="00000000" w:rsidRPr="00000000" w14:paraId="0000002A">
          <w:pPr>
            <w:widowControl w:val="0"/>
            <w:spacing w:line="240" w:lineRule="auto"/>
            <w:rPr>
              <w:sz w:val="14"/>
              <w:szCs w:val="14"/>
            </w:rPr>
          </w:pPr>
          <w:r w:rsidDel="00000000" w:rsidR="00000000" w:rsidRPr="00000000">
            <w:rPr>
              <w:sz w:val="14"/>
              <w:szCs w:val="14"/>
              <w:rtl w:val="0"/>
            </w:rPr>
            <w:t xml:space="preserve">Tel.: 93 894 37 12</w:t>
          </w:r>
        </w:p>
        <w:p w:rsidR="00000000" w:rsidDel="00000000" w:rsidP="00000000" w:rsidRDefault="00000000" w:rsidRPr="00000000" w14:paraId="0000002B">
          <w:pPr>
            <w:widowControl w:val="0"/>
            <w:spacing w:line="240" w:lineRule="auto"/>
            <w:rPr>
              <w:rFonts w:ascii="Expo SSi" w:cs="Expo SSi" w:eastAsia="Expo SSi" w:hAnsi="Expo SSi"/>
              <w:sz w:val="14"/>
              <w:szCs w:val="14"/>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2C">
          <w:pPr>
            <w:widowControl w:val="0"/>
            <w:spacing w:line="240" w:lineRule="auto"/>
            <w:jc w:val="center"/>
            <w:rPr>
              <w:b w:val="1"/>
              <w:sz w:val="32"/>
              <w:szCs w:val="32"/>
            </w:rPr>
          </w:pPr>
          <w:r w:rsidDel="00000000" w:rsidR="00000000" w:rsidRPr="00000000">
            <w:rPr>
              <w:b w:val="1"/>
              <w:sz w:val="32"/>
              <w:szCs w:val="32"/>
              <w:rtl w:val="0"/>
            </w:rPr>
            <w:t xml:space="preserve">Reptes de Biologia i Geologia 1r BAT</w:t>
          </w:r>
        </w:p>
        <w:p w:rsidR="00000000" w:rsidDel="00000000" w:rsidP="00000000" w:rsidRDefault="00000000" w:rsidRPr="00000000" w14:paraId="0000002D">
          <w:pPr>
            <w:widowControl w:val="0"/>
            <w:spacing w:line="240" w:lineRule="auto"/>
            <w:jc w:val="center"/>
            <w:rPr>
              <w:sz w:val="28"/>
              <w:szCs w:val="28"/>
            </w:rPr>
          </w:pPr>
          <w:r w:rsidDel="00000000" w:rsidR="00000000" w:rsidRPr="00000000">
            <w:rPr>
              <w:sz w:val="28"/>
              <w:szCs w:val="28"/>
              <w:rtl w:val="0"/>
            </w:rPr>
            <w:t xml:space="preserve">ACTIVITAT 2 - OBSERVEM UN ECOSISTEMA (SIMULADOR)</w:t>
          </w:r>
        </w:p>
      </w:tc>
      <w:tc>
        <w:tcPr>
          <w:tcBorders>
            <w:bottom w:color="000000" w:space="0" w:sz="4" w:val="single"/>
          </w:tcBorders>
          <w:vAlign w:val="center"/>
        </w:tcPr>
        <w:p w:rsidR="00000000" w:rsidDel="00000000" w:rsidP="00000000" w:rsidRDefault="00000000" w:rsidRPr="00000000" w14:paraId="0000002E">
          <w:pPr>
            <w:widowControl w:val="0"/>
            <w:spacing w:line="240" w:lineRule="auto"/>
            <w:rPr>
              <w:rFonts w:ascii="Expo SSi" w:cs="Expo SSi" w:eastAsia="Expo SSi" w:hAnsi="Expo SSi"/>
              <w:sz w:val="18"/>
              <w:szCs w:val="18"/>
            </w:rPr>
          </w:pPr>
          <w:r w:rsidDel="00000000" w:rsidR="00000000" w:rsidRPr="00000000">
            <w:rPr>
              <w:rFonts w:ascii="Expo SSi" w:cs="Expo SSi" w:eastAsia="Expo SSi" w:hAnsi="Expo SSi"/>
              <w:sz w:val="18"/>
              <w:szCs w:val="18"/>
            </w:rPr>
            <w:drawing>
              <wp:inline distB="0" distT="0" distL="114300" distR="114300">
                <wp:extent cx="1110615" cy="588010"/>
                <wp:effectExtent b="0" l="0" r="0" t="0"/>
                <wp:docPr descr="INSTI" id="3" name="image2.png"/>
                <a:graphic>
                  <a:graphicData uri="http://schemas.openxmlformats.org/drawingml/2006/picture">
                    <pic:pic>
                      <pic:nvPicPr>
                        <pic:cNvPr descr="INSTI" id="0" name="image2.png"/>
                        <pic:cNvPicPr preferRelativeResize="0"/>
                      </pic:nvPicPr>
                      <pic:blipFill>
                        <a:blip r:embed="rId3"/>
                        <a:srcRect b="0" l="0" r="0" t="0"/>
                        <a:stretch>
                          <a:fillRect/>
                        </a:stretch>
                      </pic:blipFill>
                      <pic:spPr>
                        <a:xfrm>
                          <a:off x="0" y="0"/>
                          <a:ext cx="1110615" cy="58801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F">
    <w:pPr>
      <w:widowControl w:val="0"/>
      <w:spacing w:line="240" w:lineRule="auto"/>
      <w:rPr>
        <w:rFonts w:ascii="Quattrocento Sans" w:cs="Quattrocento Sans" w:eastAsia="Quattrocento Sans" w:hAnsi="Quattrocento Sans"/>
        <w:color w:val="999999"/>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jpg"/><Relationship Id="rId8" Type="http://schemas.openxmlformats.org/officeDocument/2006/relationships/hyperlink" Target="https://www.youtube.com/watch?v=ysa5OBhXz-Q&amp;feature=youtu.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hyperlink" Target="https://agora.xtec.cat/iessitges/" TargetMode="External"/><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